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C49" w:rsidRDefault="005E681E" w:rsidP="003C47EC">
      <w:pPr>
        <w:spacing w:after="0" w:line="240" w:lineRule="auto"/>
        <w:ind w:left="6600" w:hangingChars="2200" w:hanging="6600"/>
        <w:jc w:val="both"/>
        <w:rPr>
          <w:sz w:val="24"/>
          <w:szCs w:val="24"/>
        </w:rPr>
      </w:pPr>
      <w:r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</w:t>
      </w:r>
    </w:p>
    <w:p w:rsidR="00DA3C49" w:rsidRDefault="005E681E" w:rsidP="003C47EC">
      <w:pPr>
        <w:spacing w:before="100" w:beforeAutospacing="1" w:after="100" w:afterAutospacing="1" w:line="240" w:lineRule="auto"/>
        <w:jc w:val="both"/>
        <w:outlineLvl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</w:t>
      </w:r>
      <w:r>
        <w:rPr>
          <w:b/>
          <w:bCs/>
          <w:sz w:val="24"/>
          <w:szCs w:val="24"/>
          <w:lang w:eastAsia="ru-RU"/>
        </w:rPr>
        <w:t>РОЕКТНАЯ ДЕКЛАРАЦИЯ на долевое строительство жилых помещений в составе объекта</w:t>
      </w:r>
      <w:r>
        <w:rPr>
          <w:b/>
          <w:bCs/>
          <w:sz w:val="24"/>
          <w:szCs w:val="24"/>
          <w:lang w:eastAsia="ru-RU"/>
        </w:rPr>
        <w:t> «</w:t>
      </w:r>
      <w:r>
        <w:rPr>
          <w:sz w:val="24"/>
          <w:szCs w:val="24"/>
        </w:rPr>
        <w:t>Многоквартирный жилой дом № 5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(по генплану) квартала многокварт</w:t>
      </w:r>
      <w:r>
        <w:rPr>
          <w:sz w:val="24"/>
          <w:szCs w:val="24"/>
        </w:rPr>
        <w:t xml:space="preserve">ирной жилой застройки по ул. </w:t>
      </w:r>
      <w:proofErr w:type="spellStart"/>
      <w:r>
        <w:rPr>
          <w:sz w:val="24"/>
          <w:szCs w:val="24"/>
        </w:rPr>
        <w:t>Борунской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г.</w:t>
      </w:r>
      <w:r>
        <w:rPr>
          <w:sz w:val="24"/>
          <w:szCs w:val="24"/>
        </w:rPr>
        <w:t>шмяны</w:t>
      </w:r>
      <w:proofErr w:type="spellEnd"/>
      <w:proofErr w:type="gramEnd"/>
      <w:r>
        <w:rPr>
          <w:sz w:val="24"/>
          <w:szCs w:val="24"/>
        </w:rPr>
        <w:t>»</w:t>
      </w:r>
      <w:r>
        <w:rPr>
          <w:b/>
          <w:bCs/>
          <w:sz w:val="24"/>
          <w:szCs w:val="24"/>
          <w:lang w:eastAsia="ru-RU"/>
        </w:rPr>
        <w:t>: 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застройщике: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Информация о застройщике: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Застройщик - Коммунальное унитарное дочернее предприятие «Управление капитального строительства </w:t>
      </w:r>
      <w:proofErr w:type="spellStart"/>
      <w:r>
        <w:rPr>
          <w:sz w:val="26"/>
          <w:szCs w:val="26"/>
        </w:rPr>
        <w:t>Ошмянского</w:t>
      </w:r>
      <w:proofErr w:type="spellEnd"/>
      <w:r>
        <w:rPr>
          <w:sz w:val="26"/>
          <w:szCs w:val="26"/>
        </w:rPr>
        <w:t xml:space="preserve"> района» (далее – застройщик), свидетельст</w:t>
      </w:r>
      <w:r>
        <w:rPr>
          <w:sz w:val="26"/>
          <w:szCs w:val="26"/>
        </w:rPr>
        <w:t xml:space="preserve">во о государственной регистрации юридического лица выдано </w:t>
      </w:r>
      <w:proofErr w:type="spellStart"/>
      <w:r>
        <w:rPr>
          <w:sz w:val="26"/>
          <w:szCs w:val="26"/>
        </w:rPr>
        <w:t>Ошмянским</w:t>
      </w:r>
      <w:proofErr w:type="spellEnd"/>
      <w:r>
        <w:rPr>
          <w:sz w:val="26"/>
          <w:szCs w:val="26"/>
        </w:rPr>
        <w:t xml:space="preserve"> районным исполнительным комитетом  21.04.2014 г. за № 500117086, устав зарегистрирован решением </w:t>
      </w:r>
      <w:proofErr w:type="spellStart"/>
      <w:r>
        <w:rPr>
          <w:sz w:val="26"/>
          <w:szCs w:val="26"/>
        </w:rPr>
        <w:t>Ошмянского</w:t>
      </w:r>
      <w:proofErr w:type="spellEnd"/>
      <w:r>
        <w:rPr>
          <w:sz w:val="26"/>
          <w:szCs w:val="26"/>
        </w:rPr>
        <w:t xml:space="preserve"> районного исполнительного комитета 18.03.2002</w:t>
      </w:r>
      <w:r>
        <w:rPr>
          <w:sz w:val="26"/>
          <w:szCs w:val="26"/>
        </w:rPr>
        <w:t xml:space="preserve"> №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136, вышестоящая организация – к</w:t>
      </w:r>
      <w:r>
        <w:rPr>
          <w:sz w:val="26"/>
          <w:szCs w:val="26"/>
        </w:rPr>
        <w:t xml:space="preserve">оммунальное унитарное предприятие «Управление капитального строительства Гродненского облисполкома».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Застройщик выполняет функции единого государственного  заказчика (продавца) по строительству жилых домов для граждан, осуществляющих строительство жилых п</w:t>
      </w:r>
      <w:r>
        <w:rPr>
          <w:sz w:val="26"/>
          <w:szCs w:val="26"/>
        </w:rPr>
        <w:t>омещений с государственной поддержкой; функции заказчика  (продавца) по строительству жилья на коммерческой основе; функции заказчика, инвестора, дольщика по строительству жилья для государственных нужд; функции заказчика по строительству инфраструктуры, б</w:t>
      </w:r>
      <w:r>
        <w:rPr>
          <w:sz w:val="26"/>
          <w:szCs w:val="26"/>
        </w:rPr>
        <w:t xml:space="preserve">лагоустройства и иных социально-значимых объектов </w:t>
      </w:r>
      <w:proofErr w:type="spellStart"/>
      <w:r>
        <w:rPr>
          <w:sz w:val="26"/>
          <w:szCs w:val="26"/>
        </w:rPr>
        <w:t>Ошмянского</w:t>
      </w:r>
      <w:proofErr w:type="spellEnd"/>
      <w:r>
        <w:rPr>
          <w:sz w:val="26"/>
          <w:szCs w:val="26"/>
        </w:rPr>
        <w:t xml:space="preserve"> района.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Разрешение на строительство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г.  №6-613 Ж-004/2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DA3C49" w:rsidRDefault="005E681E" w:rsidP="003C47EC">
      <w:pPr>
        <w:tabs>
          <w:tab w:val="left" w:pos="1321"/>
        </w:tabs>
        <w:spacing w:line="280" w:lineRule="exact"/>
        <w:jc w:val="both"/>
        <w:rPr>
          <w:u w:val="single"/>
        </w:rPr>
      </w:pPr>
      <w:r>
        <w:rPr>
          <w:sz w:val="26"/>
          <w:szCs w:val="26"/>
        </w:rPr>
        <w:t>№000</w:t>
      </w:r>
      <w:r>
        <w:rPr>
          <w:sz w:val="26"/>
          <w:szCs w:val="26"/>
        </w:rPr>
        <w:t>3086</w:t>
      </w:r>
      <w:r>
        <w:rPr>
          <w:sz w:val="26"/>
          <w:szCs w:val="26"/>
        </w:rPr>
        <w:t>-ИН аттестат соответствия на оказание инженерных услуг при осуществлении деятельности в области     строительства  </w:t>
      </w:r>
      <w:r>
        <w:rPr>
          <w:sz w:val="26"/>
          <w:szCs w:val="26"/>
        </w:rPr>
        <w:t xml:space="preserve"> объектов      первого - четвертого   классов сложности </w:t>
      </w:r>
      <w:r>
        <w:rPr>
          <w:u w:val="single"/>
        </w:rPr>
        <w:t xml:space="preserve">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(офис) застройщика: 231103 г. Ошмяны, ул. Советская, 103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работы застройщика: понедельник-пятница с 08-00 до 17-00 часов, обеденный перерыв 13.00-14.00; выходные дни: суббота, </w:t>
      </w:r>
      <w:r>
        <w:rPr>
          <w:sz w:val="26"/>
          <w:szCs w:val="26"/>
        </w:rPr>
        <w:t xml:space="preserve">воскресенье, государственные праздники и праздничные дни.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 Сведения о проектах строительства жилых домов, в которых принимал участие застройщик в течение </w:t>
      </w:r>
      <w:r>
        <w:rPr>
          <w:sz w:val="26"/>
          <w:szCs w:val="26"/>
        </w:rPr>
        <w:t>четырёх</w:t>
      </w:r>
      <w:r>
        <w:rPr>
          <w:sz w:val="26"/>
          <w:szCs w:val="26"/>
        </w:rPr>
        <w:t xml:space="preserve"> лет, предшествующих опубликованию проектной декларации: За данный период застройщик (заказчик) принимал участие в строительстве 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 жилых домов, из них: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«60-квартирный жилой дом  №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61 (по генплану) квартала многоквартирной жилой застройки по ул. </w:t>
      </w:r>
      <w:proofErr w:type="spellStart"/>
      <w:r>
        <w:rPr>
          <w:sz w:val="26"/>
          <w:szCs w:val="26"/>
        </w:rPr>
        <w:t>Борунской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C47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г.  Ошмяны» </w:t>
      </w:r>
      <w:r>
        <w:rPr>
          <w:sz w:val="26"/>
          <w:szCs w:val="26"/>
        </w:rPr>
        <w:t>(с</w:t>
      </w:r>
      <w:r>
        <w:rPr>
          <w:sz w:val="26"/>
          <w:szCs w:val="26"/>
        </w:rPr>
        <w:t xml:space="preserve"> сентября 2020 г. по июнь 2021 г.)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«60-квартирный жилой дом </w:t>
      </w:r>
      <w:r>
        <w:rPr>
          <w:sz w:val="26"/>
          <w:szCs w:val="26"/>
        </w:rPr>
        <w:t>№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(по генплану) квартала многоквартирной жилой застройки по ул. </w:t>
      </w:r>
      <w:proofErr w:type="spellStart"/>
      <w:r>
        <w:rPr>
          <w:sz w:val="26"/>
          <w:szCs w:val="26"/>
        </w:rPr>
        <w:t>Борунской</w:t>
      </w:r>
      <w:proofErr w:type="spellEnd"/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3C47E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lastRenderedPageBreak/>
        <w:t xml:space="preserve">г.  Ошмяны» </w:t>
      </w:r>
      <w:r>
        <w:rPr>
          <w:sz w:val="26"/>
          <w:szCs w:val="26"/>
        </w:rPr>
        <w:t xml:space="preserve">(с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>март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г.)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«60-квартирный жилой дом </w:t>
      </w:r>
      <w:r>
        <w:rPr>
          <w:sz w:val="26"/>
          <w:szCs w:val="26"/>
        </w:rPr>
        <w:t>№</w:t>
      </w:r>
      <w:r>
        <w:rPr>
          <w:sz w:val="26"/>
          <w:szCs w:val="26"/>
        </w:rPr>
        <w:t>58</w:t>
      </w:r>
      <w:r>
        <w:rPr>
          <w:sz w:val="26"/>
          <w:szCs w:val="26"/>
        </w:rPr>
        <w:t xml:space="preserve"> (по генпл</w:t>
      </w:r>
      <w:r>
        <w:rPr>
          <w:sz w:val="26"/>
          <w:szCs w:val="26"/>
        </w:rPr>
        <w:t xml:space="preserve">ану) квартала многоквартирной жилой застройки по ул. </w:t>
      </w:r>
      <w:proofErr w:type="spellStart"/>
      <w:r>
        <w:rPr>
          <w:sz w:val="26"/>
          <w:szCs w:val="26"/>
        </w:rPr>
        <w:t>Борунской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г. </w:t>
      </w:r>
      <w:r>
        <w:rPr>
          <w:sz w:val="26"/>
          <w:szCs w:val="26"/>
        </w:rPr>
        <w:t xml:space="preserve">Ошмяны»  </w:t>
      </w:r>
      <w:r>
        <w:rPr>
          <w:sz w:val="26"/>
          <w:szCs w:val="26"/>
        </w:rPr>
        <w:t xml:space="preserve">(с 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 сентябрь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г.)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«60-квартирный жилой дом  №</w:t>
      </w:r>
      <w:r>
        <w:rPr>
          <w:sz w:val="26"/>
          <w:szCs w:val="26"/>
        </w:rPr>
        <w:t>57</w:t>
      </w:r>
      <w:r>
        <w:rPr>
          <w:sz w:val="26"/>
          <w:szCs w:val="26"/>
        </w:rPr>
        <w:t xml:space="preserve"> (по генплану) квартала многоквартирной жилой застройки по ул. </w:t>
      </w:r>
      <w:proofErr w:type="spellStart"/>
      <w:r>
        <w:rPr>
          <w:sz w:val="26"/>
          <w:szCs w:val="26"/>
        </w:rPr>
        <w:t>Борунской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г.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Ошмяны»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  </w:t>
      </w:r>
      <w:r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г. по</w:t>
      </w:r>
      <w:r>
        <w:rPr>
          <w:sz w:val="26"/>
          <w:szCs w:val="26"/>
        </w:rPr>
        <w:t xml:space="preserve"> декабрь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г.)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   2. Информация об объекте строительства: 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Объект «Многоквартирный жилой дом № 5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(по генплану) квартала многоквартирной жилой застройки по ул. </w:t>
      </w:r>
      <w:proofErr w:type="spellStart"/>
      <w:r>
        <w:rPr>
          <w:sz w:val="26"/>
          <w:szCs w:val="26"/>
        </w:rPr>
        <w:t>Борунской</w:t>
      </w:r>
      <w:proofErr w:type="spellEnd"/>
      <w:r>
        <w:rPr>
          <w:sz w:val="26"/>
          <w:szCs w:val="26"/>
        </w:rPr>
        <w:t xml:space="preserve"> в г.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шмяны».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Цель проекта: строительство объекта долевого</w:t>
      </w:r>
      <w:r>
        <w:rPr>
          <w:sz w:val="26"/>
          <w:szCs w:val="26"/>
        </w:rPr>
        <w:t xml:space="preserve"> строительства для личных, семейных, бытовых </w:t>
      </w:r>
      <w:r>
        <w:rPr>
          <w:sz w:val="26"/>
          <w:szCs w:val="26"/>
        </w:rPr>
        <w:t>и иных, не противоречащих законодательству нужд дольщиков.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Сведения об этапах и о сроках реализации проекта строительства: планируется построить за </w:t>
      </w:r>
      <w:r>
        <w:rPr>
          <w:sz w:val="26"/>
          <w:szCs w:val="26"/>
        </w:rPr>
        <w:t>9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месяцев (с </w:t>
      </w:r>
      <w:r>
        <w:rPr>
          <w:sz w:val="26"/>
          <w:szCs w:val="26"/>
        </w:rPr>
        <w:t>февра</w:t>
      </w:r>
      <w:r>
        <w:rPr>
          <w:sz w:val="26"/>
          <w:szCs w:val="26"/>
        </w:rPr>
        <w:t>ля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 по</w:t>
      </w:r>
      <w:r>
        <w:rPr>
          <w:sz w:val="26"/>
          <w:szCs w:val="26"/>
        </w:rPr>
        <w:t xml:space="preserve"> ноябрь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г.); норматив</w:t>
      </w:r>
      <w:r>
        <w:rPr>
          <w:sz w:val="26"/>
          <w:szCs w:val="26"/>
        </w:rPr>
        <w:t xml:space="preserve">ная продолжительность –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месяцев. Перенос, приостановка, разделение на этапы (очереди, пусковые комплексы) сроков строительства, а также увеличение или уменьшения нормативного срока продолжительности строительства, осуществляется в порядке, установленном </w:t>
      </w:r>
      <w:r>
        <w:rPr>
          <w:sz w:val="26"/>
          <w:szCs w:val="26"/>
        </w:rPr>
        <w:t xml:space="preserve">законодательством.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 о правах застройщика на земельные участки: земельный участок, для </w:t>
      </w:r>
      <w:r>
        <w:rPr>
          <w:sz w:val="26"/>
          <w:szCs w:val="26"/>
        </w:rPr>
        <w:t xml:space="preserve">строительства объекта предоставлен застройщику </w:t>
      </w:r>
      <w:proofErr w:type="spellStart"/>
      <w:r>
        <w:rPr>
          <w:sz w:val="26"/>
          <w:szCs w:val="26"/>
        </w:rPr>
        <w:t>Ошмянскоим</w:t>
      </w:r>
      <w:proofErr w:type="spellEnd"/>
      <w:r>
        <w:rPr>
          <w:sz w:val="26"/>
          <w:szCs w:val="26"/>
        </w:rPr>
        <w:t xml:space="preserve"> районным исполнительным комитетом.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Проектная документация прошла в установленном порядке государств</w:t>
      </w:r>
      <w:r>
        <w:rPr>
          <w:sz w:val="26"/>
          <w:szCs w:val="26"/>
        </w:rPr>
        <w:t>енную экспертизу: получено положительное заключение ДРУП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Госстройэкспертиза</w:t>
      </w:r>
      <w:proofErr w:type="spellEnd"/>
      <w:r>
        <w:rPr>
          <w:sz w:val="26"/>
          <w:szCs w:val="26"/>
        </w:rPr>
        <w:t xml:space="preserve"> по Гродненской области» от </w:t>
      </w:r>
      <w:r>
        <w:rPr>
          <w:sz w:val="26"/>
          <w:szCs w:val="26"/>
        </w:rPr>
        <w:t>20</w:t>
      </w:r>
      <w:r>
        <w:rPr>
          <w:sz w:val="26"/>
          <w:szCs w:val="26"/>
        </w:rPr>
        <w:t>.1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 №11</w:t>
      </w:r>
      <w:r>
        <w:rPr>
          <w:sz w:val="26"/>
          <w:szCs w:val="26"/>
        </w:rPr>
        <w:t>63</w:t>
      </w:r>
      <w:r>
        <w:rPr>
          <w:sz w:val="26"/>
          <w:szCs w:val="26"/>
        </w:rPr>
        <w:t>-50/</w:t>
      </w:r>
      <w:r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          Место нахождения объекта строительства (многоквартирного жилого дома</w:t>
      </w:r>
      <w:proofErr w:type="gramStart"/>
      <w:r>
        <w:rPr>
          <w:sz w:val="26"/>
          <w:szCs w:val="26"/>
        </w:rPr>
        <w:t xml:space="preserve">): </w:t>
      </w:r>
      <w:r w:rsidR="003C47EC">
        <w:rPr>
          <w:sz w:val="26"/>
          <w:szCs w:val="26"/>
        </w:rPr>
        <w:t xml:space="preserve">  </w:t>
      </w:r>
      <w:proofErr w:type="gramEnd"/>
      <w:r w:rsidR="003C47EC">
        <w:rPr>
          <w:sz w:val="26"/>
          <w:szCs w:val="26"/>
        </w:rPr>
        <w:t xml:space="preserve">   </w:t>
      </w:r>
      <w:r>
        <w:rPr>
          <w:sz w:val="26"/>
          <w:szCs w:val="26"/>
        </w:rPr>
        <w:t>г.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Ошмяны, микрорайон многоквартирной жилой з</w:t>
      </w:r>
      <w:r>
        <w:rPr>
          <w:sz w:val="26"/>
          <w:szCs w:val="26"/>
        </w:rPr>
        <w:t>астройки по ул.</w:t>
      </w:r>
      <w:r w:rsidR="003C47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Борунской</w:t>
      </w:r>
      <w:proofErr w:type="spellEnd"/>
      <w:r>
        <w:rPr>
          <w:sz w:val="26"/>
          <w:szCs w:val="26"/>
        </w:rPr>
        <w:t>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 строительства (дома): с наружными и внутренними стенами из силикатного пустотелого кирпича, с утепленными наружными стенами плитами пенополистирольными и минераловатными;5-ти этажный,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0-квартирный жилой дом. В доме запроектированы </w:t>
      </w:r>
      <w:r>
        <w:rPr>
          <w:sz w:val="26"/>
          <w:szCs w:val="26"/>
        </w:rPr>
        <w:t>15 однокомнатных</w:t>
      </w:r>
      <w:r>
        <w:rPr>
          <w:sz w:val="26"/>
          <w:szCs w:val="26"/>
        </w:rPr>
        <w:t>,</w:t>
      </w:r>
      <w:r>
        <w:rPr>
          <w:sz w:val="26"/>
          <w:szCs w:val="26"/>
        </w:rPr>
        <w:t>20 двухкомнатных</w:t>
      </w:r>
      <w:r>
        <w:rPr>
          <w:sz w:val="26"/>
          <w:szCs w:val="26"/>
        </w:rPr>
        <w:t>,</w:t>
      </w:r>
      <w:r>
        <w:rPr>
          <w:sz w:val="26"/>
          <w:szCs w:val="26"/>
        </w:rPr>
        <w:t>5 трёхкомнатных</w:t>
      </w:r>
      <w:r>
        <w:rPr>
          <w:sz w:val="26"/>
          <w:szCs w:val="26"/>
        </w:rPr>
        <w:t xml:space="preserve"> квартир с раздельными санитарными узлами.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Общая площадь квартир</w:t>
      </w:r>
      <w:r>
        <w:rPr>
          <w:sz w:val="26"/>
          <w:szCs w:val="26"/>
        </w:rPr>
        <w:t xml:space="preserve"> 2393,60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Жилой дом запроектирован с подвалом и холодным чердаком, организованным наружным водоотводом. Входные двери в подъезд предусмотрены м</w:t>
      </w:r>
      <w:r>
        <w:rPr>
          <w:sz w:val="26"/>
          <w:szCs w:val="26"/>
        </w:rPr>
        <w:t>еталлические, усиленные, укомплектованные охранно-переговорным устройством. Для удобства маломобильных групп населения при входах предусмотрены наружные пандусы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Обе</w:t>
      </w:r>
      <w:r>
        <w:rPr>
          <w:sz w:val="26"/>
          <w:szCs w:val="26"/>
        </w:rPr>
        <w:t xml:space="preserve"> секции оборудуются лифтами грузоподъемностью 630 кг.</w:t>
      </w:r>
    </w:p>
    <w:p w:rsidR="003C47EC" w:rsidRDefault="003C47EC" w:rsidP="003C47E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олевого </w:t>
      </w:r>
      <w:r>
        <w:rPr>
          <w:sz w:val="26"/>
          <w:szCs w:val="26"/>
        </w:rPr>
        <w:t>строительства –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квартир. Входные двери в квартиру и межкомнатные двери – деревянные. Лоджии в квартирах остеклены.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Окна и балконные двери приняты деревянными. Отделка наружных стен и перегородок в квартирах: жилые комнаты, коридоры, прихожие – о</w:t>
      </w:r>
      <w:r>
        <w:rPr>
          <w:sz w:val="26"/>
          <w:szCs w:val="26"/>
        </w:rPr>
        <w:t xml:space="preserve">клейка обоями, кухни, </w:t>
      </w:r>
      <w:proofErr w:type="spellStart"/>
      <w:proofErr w:type="gramStart"/>
      <w:r>
        <w:rPr>
          <w:sz w:val="26"/>
          <w:szCs w:val="26"/>
        </w:rPr>
        <w:t>сан.узлы</w:t>
      </w:r>
      <w:proofErr w:type="spellEnd"/>
      <w:proofErr w:type="gramEnd"/>
      <w:r>
        <w:rPr>
          <w:sz w:val="26"/>
          <w:szCs w:val="26"/>
        </w:rPr>
        <w:t xml:space="preserve">, ванные – акриловая покраска. Низ стен и </w:t>
      </w:r>
      <w:proofErr w:type="spellStart"/>
      <w:r>
        <w:rPr>
          <w:sz w:val="26"/>
          <w:szCs w:val="26"/>
        </w:rPr>
        <w:t>пергородок</w:t>
      </w:r>
      <w:proofErr w:type="spellEnd"/>
      <w:r>
        <w:rPr>
          <w:sz w:val="26"/>
          <w:szCs w:val="26"/>
        </w:rPr>
        <w:t xml:space="preserve"> по ванным комнатам отделывается на высоту 1.6 м керамической плиткой; по кухне и </w:t>
      </w:r>
      <w:proofErr w:type="spellStart"/>
      <w:proofErr w:type="gramStart"/>
      <w:r>
        <w:rPr>
          <w:sz w:val="26"/>
          <w:szCs w:val="26"/>
        </w:rPr>
        <w:t>сан.узлам</w:t>
      </w:r>
      <w:proofErr w:type="spellEnd"/>
      <w:proofErr w:type="gramEnd"/>
      <w:r>
        <w:rPr>
          <w:sz w:val="26"/>
          <w:szCs w:val="26"/>
        </w:rPr>
        <w:t xml:space="preserve"> – водостойкая акриловая краска. В кухне по фронту кухонного оборудования </w:t>
      </w:r>
      <w:r>
        <w:rPr>
          <w:sz w:val="26"/>
          <w:szCs w:val="26"/>
        </w:rPr>
        <w:t>стена об</w:t>
      </w:r>
      <w:r>
        <w:rPr>
          <w:sz w:val="26"/>
          <w:szCs w:val="26"/>
        </w:rPr>
        <w:t xml:space="preserve">лицовывается </w:t>
      </w:r>
      <w:r>
        <w:rPr>
          <w:sz w:val="26"/>
          <w:szCs w:val="26"/>
        </w:rPr>
        <w:t xml:space="preserve">керамической плиткой высотой 0.6 м на расстоянии 0.9 м от пола. Полы в жилых комнатах, прихожих – ламинат, кухнях – линолеум, санузлах, ванных – плитка керамическая. 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В жилом доме предусмотрена поквартирная система отопления с нижней разводк</w:t>
      </w:r>
      <w:r>
        <w:rPr>
          <w:sz w:val="26"/>
          <w:szCs w:val="26"/>
        </w:rPr>
        <w:t>ой труб и установкой счетчиков расхода тепла для каждой квартиры на лестничных клетках в специальных шкафах. Отопительные приборы – стальные радиаторы. Предусмотрена установка сантехнической посуды (унитазов,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умывальников,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моек), автономных пожарных извещате</w:t>
      </w:r>
      <w:r>
        <w:rPr>
          <w:sz w:val="26"/>
          <w:szCs w:val="26"/>
        </w:rPr>
        <w:t>лей, приборов учета воды и газа, газовых плит.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3. Информация о ценовых показателях и о передаче объектов долевого строительства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Ценовые показатели стоимости объекта строительства - квартир: стоимость в текущих ценах 1м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общей площади квартиры на дату опуб</w:t>
      </w:r>
      <w:r>
        <w:rPr>
          <w:sz w:val="26"/>
          <w:szCs w:val="26"/>
        </w:rPr>
        <w:t>ликования проектной декларации приблизительная с отделкой </w:t>
      </w:r>
      <w:r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-</w:t>
      </w:r>
      <w:r>
        <w:rPr>
          <w:sz w:val="26"/>
          <w:szCs w:val="26"/>
        </w:rPr>
        <w:t>2 896,55</w:t>
      </w:r>
      <w:r>
        <w:rPr>
          <w:sz w:val="26"/>
          <w:szCs w:val="26"/>
        </w:rPr>
        <w:t> руб.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Стоимость квартир: однокомнатной квартиры общей площадью 46,24 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133 936,48</w:t>
      </w:r>
      <w:r>
        <w:rPr>
          <w:sz w:val="26"/>
          <w:szCs w:val="26"/>
        </w:rPr>
        <w:t xml:space="preserve"> рублей; двухкомнатной квартиры общей площадью 63,58 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184 162,65</w:t>
      </w:r>
      <w:r>
        <w:rPr>
          <w:sz w:val="26"/>
          <w:szCs w:val="26"/>
        </w:rPr>
        <w:t xml:space="preserve"> рубля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>6</w:t>
      </w:r>
      <w:r>
        <w:rPr>
          <w:sz w:val="26"/>
          <w:szCs w:val="26"/>
        </w:rPr>
        <w:t>3,6 м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184 220,58</w:t>
      </w:r>
      <w:r>
        <w:rPr>
          <w:sz w:val="26"/>
          <w:szCs w:val="26"/>
        </w:rPr>
        <w:t xml:space="preserve"> рублей, трёхкомнатной квартиры общей площадью 85,66 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248 118,48 </w:t>
      </w:r>
      <w:r>
        <w:rPr>
          <w:sz w:val="26"/>
          <w:szCs w:val="26"/>
        </w:rPr>
        <w:t xml:space="preserve">рублей.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квартир, предлагаемых для заключения договоров создания объекта долевого строительства, по заявлениям, принятым застройщиком в установленном закон</w:t>
      </w:r>
      <w:r>
        <w:rPr>
          <w:sz w:val="26"/>
          <w:szCs w:val="26"/>
        </w:rPr>
        <w:t xml:space="preserve">одательством порядке, всего </w:t>
      </w:r>
      <w:r>
        <w:rPr>
          <w:sz w:val="26"/>
          <w:szCs w:val="26"/>
        </w:rPr>
        <w:t>4</w:t>
      </w:r>
      <w:r>
        <w:rPr>
          <w:sz w:val="26"/>
          <w:szCs w:val="26"/>
        </w:rPr>
        <w:t>0, из них:</w:t>
      </w:r>
      <w:r>
        <w:rPr>
          <w:sz w:val="26"/>
          <w:szCs w:val="26"/>
        </w:rPr>
        <w:t xml:space="preserve"> 1-комнатных – </w:t>
      </w: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; 2-комнатных – </w:t>
      </w:r>
      <w:proofErr w:type="gramStart"/>
      <w:r>
        <w:rPr>
          <w:sz w:val="26"/>
          <w:szCs w:val="26"/>
        </w:rPr>
        <w:t>20</w:t>
      </w:r>
      <w:r>
        <w:rPr>
          <w:sz w:val="26"/>
          <w:szCs w:val="26"/>
        </w:rPr>
        <w:t>;</w:t>
      </w:r>
      <w:r w:rsidR="003C47EC">
        <w:rPr>
          <w:sz w:val="26"/>
          <w:szCs w:val="26"/>
        </w:rPr>
        <w:t xml:space="preserve">   </w:t>
      </w:r>
      <w:proofErr w:type="gramEnd"/>
      <w:r w:rsidR="003C47EC">
        <w:rPr>
          <w:sz w:val="26"/>
          <w:szCs w:val="26"/>
        </w:rPr>
        <w:t xml:space="preserve">   </w:t>
      </w:r>
      <w:r>
        <w:rPr>
          <w:sz w:val="26"/>
          <w:szCs w:val="26"/>
        </w:rPr>
        <w:t>3-комнатных – 5</w:t>
      </w:r>
      <w:r>
        <w:rPr>
          <w:sz w:val="26"/>
          <w:szCs w:val="26"/>
        </w:rPr>
        <w:t>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Цена объекта долевого строительства (цена договора):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формируется на стадии заключения договора создания объекта долевого строительства с дольщиком. Изменение дого</w:t>
      </w:r>
      <w:r>
        <w:rPr>
          <w:sz w:val="26"/>
          <w:szCs w:val="26"/>
        </w:rPr>
        <w:t>ворной цены допускается</w:t>
      </w:r>
      <w:r w:rsidR="003C47EC">
        <w:rPr>
          <w:sz w:val="26"/>
          <w:szCs w:val="26"/>
        </w:rPr>
        <w:t xml:space="preserve"> в</w:t>
      </w:r>
      <w:r w:rsidR="002D2E9A">
        <w:rPr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 w:rsidR="002D2E9A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законодательством и по соглашению сторон, а ее уплата </w:t>
      </w:r>
      <w:r>
        <w:rPr>
          <w:sz w:val="26"/>
          <w:szCs w:val="26"/>
        </w:rPr>
        <w:t xml:space="preserve">производится единовременно либо поэтапно в белорусских рублях. 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 передаче объектов долевого строительства дольщикам: застройщик в порядке и в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 w:rsidR="003C47EC">
        <w:rPr>
          <w:sz w:val="26"/>
          <w:szCs w:val="26"/>
        </w:rPr>
        <w:t>,</w:t>
      </w:r>
      <w:r>
        <w:rPr>
          <w:sz w:val="26"/>
          <w:szCs w:val="26"/>
        </w:rPr>
        <w:t xml:space="preserve"> пр</w:t>
      </w:r>
      <w:r>
        <w:rPr>
          <w:sz w:val="26"/>
          <w:szCs w:val="26"/>
        </w:rPr>
        <w:t>едусмотренные законодательством и договором, при условии </w:t>
      </w:r>
      <w:r>
        <w:rPr>
          <w:sz w:val="26"/>
          <w:szCs w:val="26"/>
        </w:rPr>
        <w:t>полной </w:t>
      </w:r>
      <w:r>
        <w:rPr>
          <w:sz w:val="26"/>
          <w:szCs w:val="26"/>
        </w:rPr>
        <w:t>оплаты дольщиком стоимости </w:t>
      </w:r>
      <w:r>
        <w:rPr>
          <w:sz w:val="26"/>
          <w:szCs w:val="26"/>
        </w:rPr>
        <w:t>объекта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>долевого строительства, передает </w:t>
      </w:r>
      <w:r>
        <w:rPr>
          <w:sz w:val="26"/>
          <w:szCs w:val="26"/>
        </w:rPr>
        <w:t>ему объект долевого строительства по акту приёмки-передачи и документы, необходимые для государственной регистрации прав</w:t>
      </w:r>
      <w:r>
        <w:rPr>
          <w:sz w:val="26"/>
          <w:szCs w:val="26"/>
        </w:rPr>
        <w:t>а дольщика на объект долевого строительства.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Состав общего имущества в многоквартирном жилом доме, которое будет находиться в общей долевой собственности дольщиков: межквартирные лестничные клетки, лестницы, коридоры, крыши, технические этажи, другие места</w:t>
      </w:r>
      <w:r>
        <w:rPr>
          <w:sz w:val="26"/>
          <w:szCs w:val="26"/>
        </w:rPr>
        <w:t xml:space="preserve"> общего пользования, несущие, ограждающие ненесущие конструкции, механическое, электрическое, сантехническое и иное оборудование, находящееся за пределами или внутри жилых и (или) нежилых помещений, а также иные объекты недвижимости, служащие целевому испо</w:t>
      </w:r>
      <w:r>
        <w:rPr>
          <w:sz w:val="26"/>
          <w:szCs w:val="26"/>
        </w:rPr>
        <w:t>льзованию здания. Общее имущество многоквартирного жилого дома передается застройщиком по акту приемки-передачи представителю товарищества собственников, если </w:t>
      </w:r>
      <w:r>
        <w:rPr>
          <w:sz w:val="26"/>
          <w:szCs w:val="26"/>
        </w:rPr>
        <w:t>это товарищество создано, либо лицу,</w:t>
      </w:r>
      <w:r w:rsidR="003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определяемому общим собранием дольщиков или уполномоченному </w:t>
      </w:r>
      <w:r>
        <w:rPr>
          <w:sz w:val="26"/>
          <w:szCs w:val="26"/>
        </w:rPr>
        <w:t>местным исполнительным и распорядительным органом, если такое товарищество не создано.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4. Информация о заключении договоров создания объекта долевого строительства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  Порядок заключения договоров с дольщиками: заключение договоров </w:t>
      </w:r>
      <w:r>
        <w:rPr>
          <w:sz w:val="26"/>
          <w:szCs w:val="26"/>
        </w:rPr>
        <w:t>создания объектов долев</w:t>
      </w:r>
      <w:r>
        <w:rPr>
          <w:sz w:val="26"/>
          <w:szCs w:val="26"/>
        </w:rPr>
        <w:t xml:space="preserve">ого строительства (дополнительных соглашений к ним) осуществляется застройщиком    согласно Указу Президента   Республики Беларусь   от 10 декабря 2018 г. </w:t>
      </w:r>
      <w:r>
        <w:rPr>
          <w:sz w:val="26"/>
          <w:szCs w:val="26"/>
        </w:rPr>
        <w:t>№ 473 «О долевом строительстве». </w:t>
      </w:r>
    </w:p>
    <w:p w:rsidR="00DA3C49" w:rsidRDefault="005E681E" w:rsidP="003C47E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Заключение договоров будет осуществляется по адресу: г. Ошмяны, </w:t>
      </w:r>
      <w:r>
        <w:rPr>
          <w:sz w:val="26"/>
          <w:szCs w:val="26"/>
        </w:rPr>
        <w:t>ул. Советская, 103</w:t>
      </w:r>
      <w:r>
        <w:rPr>
          <w:sz w:val="26"/>
          <w:szCs w:val="26"/>
        </w:rPr>
        <w:t xml:space="preserve"> в государственном предприятии «УКС </w:t>
      </w:r>
      <w:proofErr w:type="spellStart"/>
      <w:r>
        <w:rPr>
          <w:sz w:val="26"/>
          <w:szCs w:val="26"/>
        </w:rPr>
        <w:t>Ошмянского</w:t>
      </w:r>
      <w:proofErr w:type="spellEnd"/>
      <w:r>
        <w:rPr>
          <w:sz w:val="26"/>
          <w:szCs w:val="26"/>
        </w:rPr>
        <w:t xml:space="preserve"> района»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63 по направлению отдела жилищно-коммунального хозяйства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Ошмянского</w:t>
      </w:r>
      <w:proofErr w:type="spellEnd"/>
      <w:r>
        <w:rPr>
          <w:sz w:val="26"/>
          <w:szCs w:val="26"/>
        </w:rPr>
        <w:t xml:space="preserve"> райисполкома.  Для заключения договора необходимо личное присутствие претендента или его представителя с на</w:t>
      </w:r>
      <w:r>
        <w:rPr>
          <w:sz w:val="26"/>
          <w:szCs w:val="26"/>
        </w:rPr>
        <w:t>личием правоустанавливающих документов (паспорт, доверенность).</w:t>
      </w:r>
    </w:p>
    <w:p w:rsidR="003C47EC" w:rsidRDefault="005E681E" w:rsidP="003C47EC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претендент в течение 7 календарных дней с момента регистрации его заявления не явился для заключения договора и не сообщил  об уважительных причинах неявки, его заявление на участие в </w:t>
      </w:r>
      <w:r>
        <w:rPr>
          <w:sz w:val="26"/>
          <w:szCs w:val="26"/>
        </w:rPr>
        <w:t>долевом строительстве утрачивает силу, и застройщик  оставляет за собой право заключить договор на заявленный объект долевого строительства с другим претендентом.</w:t>
      </w:r>
    </w:p>
    <w:p w:rsidR="00DA3C49" w:rsidRDefault="005E681E" w:rsidP="003C47EC">
      <w:pPr>
        <w:spacing w:before="100" w:beforeAutospacing="1" w:after="100" w:afterAutospacing="1"/>
        <w:ind w:firstLine="709"/>
        <w:jc w:val="both"/>
      </w:pPr>
      <w:r>
        <w:rPr>
          <w:sz w:val="26"/>
          <w:szCs w:val="26"/>
        </w:rPr>
        <w:t>Ознакомиться с ходом строительства, планировками квартир, площадями квартир, получить дополнительную информацию можно по телефону: 801593-2-21-42</w:t>
      </w:r>
      <w:r>
        <w:t>.</w:t>
      </w:r>
    </w:p>
    <w:p w:rsidR="00DA3C49" w:rsidRDefault="00DA3C49"/>
    <w:sectPr w:rsidR="00DA3C49" w:rsidSect="003C47EC">
      <w:headerReference w:type="default" r:id="rId6"/>
      <w:pgSz w:w="11906" w:h="16838"/>
      <w:pgMar w:top="1134" w:right="45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81E" w:rsidRDefault="005E681E">
      <w:pPr>
        <w:spacing w:line="240" w:lineRule="auto"/>
      </w:pPr>
      <w:r>
        <w:separator/>
      </w:r>
    </w:p>
  </w:endnote>
  <w:endnote w:type="continuationSeparator" w:id="0">
    <w:p w:rsidR="005E681E" w:rsidRDefault="005E6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81E" w:rsidRDefault="005E681E">
      <w:pPr>
        <w:spacing w:after="0"/>
      </w:pPr>
      <w:r>
        <w:separator/>
      </w:r>
    </w:p>
  </w:footnote>
  <w:footnote w:type="continuationSeparator" w:id="0">
    <w:p w:rsidR="005E681E" w:rsidRDefault="005E6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3C49" w:rsidRDefault="005E681E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2</w:t>
    </w:r>
    <w:r>
      <w:rPr>
        <w:rStyle w:val="a3"/>
      </w:rPr>
      <w:fldChar w:fldCharType="end"/>
    </w:r>
  </w:p>
  <w:p w:rsidR="00DA3C49" w:rsidRDefault="00DA3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49"/>
    <w:rsid w:val="002D2E9A"/>
    <w:rsid w:val="003C47EC"/>
    <w:rsid w:val="005E681E"/>
    <w:rsid w:val="00DA3C49"/>
    <w:rsid w:val="13995C53"/>
    <w:rsid w:val="19782D58"/>
    <w:rsid w:val="1DD758F2"/>
    <w:rsid w:val="346E1392"/>
    <w:rsid w:val="3E286B85"/>
    <w:rsid w:val="43847352"/>
    <w:rsid w:val="43F94D92"/>
    <w:rsid w:val="4DF777F6"/>
    <w:rsid w:val="53BD1BF0"/>
    <w:rsid w:val="599D6D92"/>
    <w:rsid w:val="64530667"/>
    <w:rsid w:val="68E77833"/>
    <w:rsid w:val="68F25091"/>
    <w:rsid w:val="69EA02D1"/>
    <w:rsid w:val="6E4A5C33"/>
    <w:rsid w:val="747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A05B2"/>
  <w15:docId w15:val="{D135EBEE-C7D0-4EBF-952F-F71B526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cs="Times New Roman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C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C47E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Михневич Марина</cp:lastModifiedBy>
  <cp:revision>2</cp:revision>
  <cp:lastPrinted>2025-03-17T06:34:00Z</cp:lastPrinted>
  <dcterms:created xsi:type="dcterms:W3CDTF">2025-03-19T08:14:00Z</dcterms:created>
  <dcterms:modified xsi:type="dcterms:W3CDTF">2025-03-19T08:14:00Z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DC79DBB2A08C4E9589E06C6FF5D0E2A4_12</vt:lpwstr>
  </property>
</Properties>
</file>