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5C" w:rsidRPr="00167A5C" w:rsidRDefault="00167A5C" w:rsidP="00167A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Ахова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167A5C">
        <w:rPr>
          <w:rFonts w:ascii="Times New Roman" w:hAnsi="Times New Roman" w:cs="Times New Roman"/>
          <w:b/>
          <w:sz w:val="30"/>
          <w:szCs w:val="30"/>
        </w:rPr>
        <w:t xml:space="preserve">і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ці</w:t>
      </w:r>
      <w:proofErr w:type="gram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трэба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наймальніку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штодня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кантраляваць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sz w:val="30"/>
          <w:szCs w:val="30"/>
        </w:rPr>
        <w:t>работнікаў</w:t>
      </w:r>
      <w:proofErr w:type="spellEnd"/>
      <w:r w:rsidRPr="00167A5C">
        <w:rPr>
          <w:rFonts w:ascii="Times New Roman" w:hAnsi="Times New Roman" w:cs="Times New Roman"/>
          <w:b/>
          <w:sz w:val="30"/>
          <w:szCs w:val="30"/>
        </w:rPr>
        <w:t>?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Паводле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2 арт. 17 Закона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Беларусь «Аб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наймальнік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абавязаны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ажыццяўляць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работнікамі</w:t>
      </w:r>
      <w:r w:rsidRPr="00167A5C">
        <w:rPr>
          <w:rFonts w:ascii="Times New Roman" w:hAnsi="Times New Roman" w:cs="Times New Roman"/>
          <w:sz w:val="30"/>
          <w:szCs w:val="30"/>
        </w:rPr>
        <w:t>.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ажыццяўлення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вызнач</w:t>
      </w:r>
      <w:r>
        <w:rPr>
          <w:rFonts w:ascii="Times New Roman" w:hAnsi="Times New Roman" w:cs="Times New Roman"/>
          <w:sz w:val="30"/>
          <w:szCs w:val="30"/>
        </w:rPr>
        <w:t>аецца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наймальнікам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падставе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І</w:t>
      </w:r>
      <w:r w:rsidRPr="00167A5C">
        <w:rPr>
          <w:rFonts w:ascii="Times New Roman" w:hAnsi="Times New Roman" w:cs="Times New Roman"/>
          <w:sz w:val="30"/>
          <w:szCs w:val="30"/>
        </w:rPr>
        <w:t>нструкцыі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ажыццяўлення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структурных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падраздзяленнях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зацверджанай</w:t>
      </w:r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Беларусь 15.05.2020 №51.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: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штодня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працоўных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месцах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непасрэднымі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(далей -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штодзённы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);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штомесяц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у кожным структурным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падраздзяленні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гэтых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структурных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падраздзяленняў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(далей -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штомесячны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);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штоквартальна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кіраўніком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намеснікам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удзелам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службы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спецыяліста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ўпаўнаважанай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службовай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наймальніка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ўскладзены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абавязкі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спецыяліста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кіраўнікоў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структурных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падраздзяленняў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непасрэдных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кіраўнікоў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(далей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67A5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штоквартальны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);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7A5C">
        <w:rPr>
          <w:rFonts w:ascii="Times New Roman" w:hAnsi="Times New Roman" w:cs="Times New Roman"/>
          <w:sz w:val="30"/>
          <w:szCs w:val="30"/>
        </w:rPr>
        <w:t xml:space="preserve">па меры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неабходнасці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ў кожным структурным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падраздзяленні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службы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спецыялістам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ўпаўнаважанай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службовай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асобай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наймальніка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ўскладзены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абавязкі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спецыяліста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).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b/>
          <w:i/>
          <w:sz w:val="30"/>
          <w:szCs w:val="30"/>
        </w:rPr>
        <w:t>Звяртаем</w:t>
      </w:r>
      <w:proofErr w:type="spellEnd"/>
      <w:r w:rsidRPr="00167A5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b/>
          <w:i/>
          <w:sz w:val="30"/>
          <w:szCs w:val="30"/>
        </w:rPr>
        <w:t>увагу</w:t>
      </w:r>
      <w:proofErr w:type="spellEnd"/>
      <w:r w:rsidRPr="00167A5C">
        <w:rPr>
          <w:rFonts w:ascii="Times New Roman" w:hAnsi="Times New Roman" w:cs="Times New Roman"/>
          <w:b/>
          <w:i/>
          <w:sz w:val="30"/>
          <w:szCs w:val="30"/>
        </w:rPr>
        <w:t>!</w:t>
      </w:r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Іншая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перыядычнасць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ажыццяўлення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за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выкананнем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, але не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радзей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аднаго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разу ў месяц,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можа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быць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ўстаноўлена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ў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адпаведнасці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з СУ</w:t>
      </w:r>
      <w:r w:rsidRPr="00167A5C">
        <w:rPr>
          <w:rFonts w:ascii="Times New Roman" w:hAnsi="Times New Roman" w:cs="Times New Roman"/>
          <w:i/>
          <w:sz w:val="30"/>
          <w:szCs w:val="30"/>
          <w:lang w:val="be-BY"/>
        </w:rPr>
        <w:t>АП</w:t>
      </w:r>
      <w:r w:rsidRPr="00167A5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толькі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ў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арганізацыях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сферы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паслуг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i/>
          <w:sz w:val="30"/>
          <w:szCs w:val="30"/>
        </w:rPr>
        <w:t>мікраарганізацыях</w:t>
      </w:r>
      <w:proofErr w:type="spellEnd"/>
      <w:r w:rsidRPr="00167A5C">
        <w:rPr>
          <w:rFonts w:ascii="Times New Roman" w:hAnsi="Times New Roman" w:cs="Times New Roman"/>
          <w:i/>
          <w:sz w:val="30"/>
          <w:szCs w:val="30"/>
        </w:rPr>
        <w:t>!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правядзенні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штодзённага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працоўных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месцах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непасрэднымі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кіраўнікамі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у</w:t>
      </w:r>
      <w:r w:rsidRPr="00167A5C">
        <w:rPr>
          <w:rFonts w:ascii="Times New Roman" w:hAnsi="Times New Roman" w:cs="Times New Roman"/>
          <w:sz w:val="30"/>
          <w:szCs w:val="30"/>
        </w:rPr>
        <w:t>сталёўваюцца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адпаведнасць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у</w:t>
      </w:r>
      <w:r>
        <w:rPr>
          <w:rFonts w:ascii="Times New Roman" w:hAnsi="Times New Roman" w:cs="Times New Roman"/>
          <w:sz w:val="30"/>
          <w:szCs w:val="30"/>
          <w:lang w:val="be-BY"/>
        </w:rPr>
        <w:t>трымання</w:t>
      </w:r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праходаў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праездаў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прылеглых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стану,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забяспечвае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бесперашкодны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бяспечны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рух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транспартных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адпаведнасць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ас</w:t>
      </w:r>
      <w:r>
        <w:rPr>
          <w:rFonts w:ascii="Times New Roman" w:hAnsi="Times New Roman" w:cs="Times New Roman"/>
          <w:sz w:val="30"/>
          <w:szCs w:val="30"/>
          <w:lang w:val="be-BY"/>
        </w:rPr>
        <w:t>нашчэ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працоўных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месцаў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абсталявання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інструмента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прыстасаванняў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транспартных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наяўнасць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спраўнасць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асвятлення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ацяплення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вентыляцыі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прымяненне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lastRenderedPageBreak/>
        <w:t>работнікамі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бяспечных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спосабаў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захоўвання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транспартавання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гатовай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прадукцыі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наяўнасць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выкарыстанне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правільнае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прымяненне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індывідуальнай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калектыўнай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спраўны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стан;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праходжанне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абавязковых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перадсменных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пачаткам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медыцынскіх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аглядаў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агляду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наркатычнага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таксічнага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выпадках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устаноўленых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заканадаўствам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падтрыманне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свайго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абсталявання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прыстасаванняў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спраўным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стане,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чысціні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выкананне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.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7A5C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ходзе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ажыццяўлення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штодзённага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непасрэднымі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кіраўнікамі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прымаюцца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меры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ліквідацыі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парушэнняў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.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Непасрэдныя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кіраўнікі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работ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прымаюць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удзел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правядзенні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штомесячнага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так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штоквартальнага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>.</w:t>
      </w:r>
    </w:p>
    <w:p w:rsidR="00167A5C" w:rsidRPr="00167A5C" w:rsidRDefault="00167A5C" w:rsidP="0016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Вынікі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штодзённага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штомесячнага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заносяцца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ў </w:t>
      </w:r>
      <w:r>
        <w:rPr>
          <w:rFonts w:ascii="Times New Roman" w:hAnsi="Times New Roman" w:cs="Times New Roman"/>
          <w:sz w:val="30"/>
          <w:szCs w:val="30"/>
          <w:lang w:val="be-BY"/>
        </w:rPr>
        <w:t>журнал</w:t>
      </w:r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вынікі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штоквартальнага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кантролю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7A5C">
        <w:rPr>
          <w:rFonts w:ascii="Times New Roman" w:hAnsi="Times New Roman" w:cs="Times New Roman"/>
          <w:sz w:val="30"/>
          <w:szCs w:val="30"/>
        </w:rPr>
        <w:t>афармляюцца</w:t>
      </w:r>
      <w:proofErr w:type="spellEnd"/>
      <w:r w:rsidRPr="00167A5C">
        <w:rPr>
          <w:rFonts w:ascii="Times New Roman" w:hAnsi="Times New Roman" w:cs="Times New Roman"/>
          <w:sz w:val="30"/>
          <w:szCs w:val="30"/>
        </w:rPr>
        <w:t xml:space="preserve"> актам.</w:t>
      </w:r>
    </w:p>
    <w:p w:rsidR="00167A5C" w:rsidRDefault="00167A5C" w:rsidP="00167A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167A5C" w:rsidTr="002702CC">
        <w:tc>
          <w:tcPr>
            <w:tcW w:w="4111" w:type="dxa"/>
          </w:tcPr>
          <w:p w:rsidR="00167A5C" w:rsidRDefault="00167A5C" w:rsidP="00167A5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34" w:type="dxa"/>
          </w:tcPr>
          <w:p w:rsidR="00167A5C" w:rsidRPr="00167A5C" w:rsidRDefault="00167A5C" w:rsidP="002702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Святлана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Шатохіна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67A5C" w:rsidRDefault="00167A5C" w:rsidP="002702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начальнік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Смаргонскага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міжраённага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аддзела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ўпраўлення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Дэпартамента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інспекцыі</w:t>
            </w:r>
            <w:proofErr w:type="spellEnd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7A5C">
              <w:rPr>
                <w:rFonts w:ascii="Times New Roman" w:hAnsi="Times New Roman" w:cs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1C3C3A" w:rsidRPr="00167A5C" w:rsidRDefault="00167A5C" w:rsidP="00167A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67A5C">
        <w:rPr>
          <w:rFonts w:ascii="Times New Roman" w:hAnsi="Times New Roman" w:cs="Times New Roman"/>
          <w:sz w:val="30"/>
          <w:szCs w:val="30"/>
        </w:rPr>
        <w:t>26.01.2021</w:t>
      </w:r>
    </w:p>
    <w:sectPr w:rsidR="001C3C3A" w:rsidRPr="0016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5C"/>
    <w:rsid w:val="00167A5C"/>
    <w:rsid w:val="001C3C3A"/>
    <w:rsid w:val="002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394C9-2800-40E5-8B81-E142824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2021-01-27T09:17:00Z</dcterms:created>
  <dcterms:modified xsi:type="dcterms:W3CDTF">2021-01-27T09:49:00Z</dcterms:modified>
</cp:coreProperties>
</file>