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E0" w:rsidRPr="005F53E0" w:rsidRDefault="005F53E0" w:rsidP="005F53E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5F53E0">
        <w:rPr>
          <w:rFonts w:ascii="Times New Roman" w:hAnsi="Times New Roman" w:cs="Times New Roman"/>
          <w:b/>
          <w:sz w:val="30"/>
          <w:szCs w:val="30"/>
        </w:rPr>
        <w:t>Перадзменны</w:t>
      </w:r>
      <w:proofErr w:type="spellEnd"/>
      <w:r w:rsidRPr="005F53E0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b/>
          <w:sz w:val="30"/>
          <w:szCs w:val="30"/>
        </w:rPr>
        <w:t>агляд</w:t>
      </w:r>
      <w:proofErr w:type="spellEnd"/>
      <w:r w:rsidRPr="005F53E0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b/>
          <w:sz w:val="30"/>
          <w:szCs w:val="30"/>
        </w:rPr>
        <w:t>працуючых</w:t>
      </w:r>
      <w:proofErr w:type="spellEnd"/>
    </w:p>
    <w:p w:rsidR="005F53E0" w:rsidRPr="005F53E0" w:rsidRDefault="005F53E0" w:rsidP="005F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F53E0" w:rsidRPr="005F53E0" w:rsidRDefault="005F53E0" w:rsidP="005F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F53E0">
        <w:rPr>
          <w:rFonts w:ascii="Times New Roman" w:hAnsi="Times New Roman" w:cs="Times New Roman"/>
          <w:b/>
          <w:sz w:val="30"/>
          <w:szCs w:val="30"/>
        </w:rPr>
        <w:t>Пытанне</w:t>
      </w:r>
      <w:proofErr w:type="spellEnd"/>
      <w:r w:rsidRPr="005F53E0">
        <w:rPr>
          <w:rFonts w:ascii="Times New Roman" w:hAnsi="Times New Roman" w:cs="Times New Roman"/>
          <w:b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Ц</w:t>
      </w:r>
      <w:r w:rsidRPr="005F53E0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праводзіць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перадзменны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прадмет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знаходжання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ў стане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алкагольнага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ап'янення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ўсіх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без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выключэння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працуючых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ліку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спецыялістаў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кіраўнікоў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>?</w:t>
      </w:r>
    </w:p>
    <w:p w:rsidR="005F53E0" w:rsidRPr="005F53E0" w:rsidRDefault="005F53E0" w:rsidP="005F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F53E0" w:rsidRPr="005F53E0" w:rsidRDefault="005F53E0" w:rsidP="005F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53E0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мэтах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выканання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патрабаванняў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ч. 3 арт. 27 Закона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Беларусь «Аб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» ў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мэтах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выключэння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надзвычайных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здарэнняў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вытворчага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траўматызму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занятых на работах з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павышанай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небяспекай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наймальнікам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забяспечваецца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сістэматычны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кантроль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фізічнага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стану шляхам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F53E0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F53E0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5F53E0">
        <w:rPr>
          <w:rFonts w:ascii="Times New Roman" w:hAnsi="Times New Roman" w:cs="Times New Roman"/>
          <w:sz w:val="30"/>
          <w:szCs w:val="30"/>
        </w:rPr>
        <w:t>менн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F53E0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перад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пачаткам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змены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медыцынскага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агляду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альбо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асведчання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прадмет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знаходжання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ў стане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алкагольнага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наркатычнага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таксічнага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ап'янення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ліку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выкарыстаннем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прыбораў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прызначаных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вызначэння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канцэнтрацыі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пароў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абсалютнага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этылавага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спірту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выдыханым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паветры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>, і (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экспрэс-тэстаў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тэст-палосак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Экспрэс-пласцін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прызначаных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вызначэння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наяўнасці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наркатычных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сродкаў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іншых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рэчываў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біялагічных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узорах.</w:t>
      </w:r>
    </w:p>
    <w:p w:rsidR="005F53E0" w:rsidRPr="005F53E0" w:rsidRDefault="005F53E0" w:rsidP="005F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Паводле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нструкцыі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агляду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прадмет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знаходжання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ў стане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алкагольнага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наркатычнага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таксічнага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ап'янення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зацверджанай</w:t>
      </w:r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пастановай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Міністэрства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сацыяльнай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абароны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Беларусь і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Міністэрства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аховы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здароўя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Беларусь 02.12.2013 №116/119 (у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рэдакцыі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унесеных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ўступі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ўшых</w:t>
      </w:r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сілу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з 28.06.2020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змяненняў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наймальнік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праводзіць</w:t>
      </w:r>
      <w:proofErr w:type="spellEnd"/>
      <w:r w:rsidR="00241A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41A3A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 w:rsidR="00241A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41A3A">
        <w:rPr>
          <w:rFonts w:ascii="Times New Roman" w:hAnsi="Times New Roman" w:cs="Times New Roman"/>
          <w:sz w:val="30"/>
          <w:szCs w:val="30"/>
        </w:rPr>
        <w:t>згодна</w:t>
      </w:r>
      <w:proofErr w:type="spellEnd"/>
      <w:r w:rsidR="00241A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41A3A">
        <w:rPr>
          <w:rFonts w:ascii="Times New Roman" w:hAnsi="Times New Roman" w:cs="Times New Roman"/>
          <w:sz w:val="30"/>
          <w:szCs w:val="30"/>
        </w:rPr>
        <w:t>зацверджанага</w:t>
      </w:r>
      <w:proofErr w:type="spellEnd"/>
      <w:r w:rsidR="00241A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41A3A">
        <w:rPr>
          <w:rFonts w:ascii="Times New Roman" w:hAnsi="Times New Roman" w:cs="Times New Roman"/>
          <w:sz w:val="30"/>
          <w:szCs w:val="30"/>
        </w:rPr>
        <w:t>ім</w:t>
      </w:r>
      <w:proofErr w:type="spellEnd"/>
      <w:r w:rsidR="00241A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41A3A">
        <w:rPr>
          <w:rFonts w:ascii="Times New Roman" w:hAnsi="Times New Roman" w:cs="Times New Roman"/>
          <w:sz w:val="30"/>
          <w:szCs w:val="30"/>
        </w:rPr>
        <w:t>П</w:t>
      </w:r>
      <w:r w:rsidRPr="005F53E0">
        <w:rPr>
          <w:rFonts w:ascii="Times New Roman" w:hAnsi="Times New Roman" w:cs="Times New Roman"/>
          <w:sz w:val="30"/>
          <w:szCs w:val="30"/>
        </w:rPr>
        <w:t>ераліку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работ (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прафесій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рабочых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выкананні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якіх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патрабуюцца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п</w:t>
      </w:r>
      <w:r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5F53E0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5F53E0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proofErr w:type="spellStart"/>
      <w:r>
        <w:rPr>
          <w:rFonts w:ascii="Times New Roman" w:hAnsi="Times New Roman" w:cs="Times New Roman"/>
          <w:sz w:val="30"/>
          <w:szCs w:val="30"/>
        </w:rPr>
        <w:t>менны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перад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пачаткам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работы,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змены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медыцынскі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(далей –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Пералік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</w:t>
      </w:r>
      <w:r w:rsidR="00241A3A">
        <w:rPr>
          <w:rFonts w:ascii="Times New Roman" w:hAnsi="Times New Roman" w:cs="Times New Roman"/>
          <w:sz w:val="30"/>
          <w:szCs w:val="30"/>
        </w:rPr>
        <w:t>рганізацыі</w:t>
      </w:r>
      <w:proofErr w:type="spellEnd"/>
      <w:r w:rsidR="00241A3A">
        <w:rPr>
          <w:rFonts w:ascii="Times New Roman" w:hAnsi="Times New Roman" w:cs="Times New Roman"/>
          <w:sz w:val="30"/>
          <w:szCs w:val="30"/>
        </w:rPr>
        <w:t xml:space="preserve">). </w:t>
      </w:r>
      <w:proofErr w:type="spellStart"/>
      <w:r w:rsidR="00241A3A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="00241A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41A3A">
        <w:rPr>
          <w:rFonts w:ascii="Times New Roman" w:hAnsi="Times New Roman" w:cs="Times New Roman"/>
          <w:sz w:val="30"/>
          <w:szCs w:val="30"/>
        </w:rPr>
        <w:t>гэтым</w:t>
      </w:r>
      <w:proofErr w:type="spellEnd"/>
      <w:r w:rsidR="00241A3A">
        <w:rPr>
          <w:rFonts w:ascii="Times New Roman" w:hAnsi="Times New Roman" w:cs="Times New Roman"/>
          <w:sz w:val="30"/>
          <w:szCs w:val="30"/>
        </w:rPr>
        <w:t xml:space="preserve"> названы </w:t>
      </w:r>
      <w:proofErr w:type="spellStart"/>
      <w:r w:rsidR="00241A3A">
        <w:rPr>
          <w:rFonts w:ascii="Times New Roman" w:hAnsi="Times New Roman" w:cs="Times New Roman"/>
          <w:sz w:val="30"/>
          <w:szCs w:val="30"/>
        </w:rPr>
        <w:t>П</w:t>
      </w:r>
      <w:r w:rsidRPr="005F53E0">
        <w:rPr>
          <w:rFonts w:ascii="Times New Roman" w:hAnsi="Times New Roman" w:cs="Times New Roman"/>
          <w:sz w:val="30"/>
          <w:szCs w:val="30"/>
        </w:rPr>
        <w:t>ералік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арганізацыі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распрацоўваецца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наймальнікам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падставе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пераліку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работ (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прафесій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рабочых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выкананні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якіх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патрабуюцца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перадзменны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перад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пачаткам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змены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медыцынскі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альбо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прадмет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знаходжання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ў стане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алкагольнага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ап'янення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стане,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выкліканым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спажываннем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наркатычных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сродкаў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псіхатропных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рэчываў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аналага</w:t>
      </w:r>
      <w:r>
        <w:rPr>
          <w:rFonts w:ascii="Times New Roman" w:hAnsi="Times New Roman" w:cs="Times New Roman"/>
          <w:sz w:val="30"/>
          <w:szCs w:val="30"/>
        </w:rPr>
        <w:t>ў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таксічных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рэчываў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згодна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 </w:t>
      </w:r>
      <w:r>
        <w:rPr>
          <w:rFonts w:ascii="Times New Roman" w:hAnsi="Times New Roman" w:cs="Times New Roman"/>
          <w:sz w:val="30"/>
          <w:szCs w:val="30"/>
          <w:lang w:val="be-BY"/>
        </w:rPr>
        <w:t>Прыкладаннем</w:t>
      </w:r>
      <w:r w:rsidRPr="005F53E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які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зацверд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жаны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паказанай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вышэй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І</w:t>
      </w:r>
      <w:r w:rsidRPr="005F53E0">
        <w:rPr>
          <w:rFonts w:ascii="Times New Roman" w:hAnsi="Times New Roman" w:cs="Times New Roman"/>
          <w:sz w:val="30"/>
          <w:szCs w:val="30"/>
        </w:rPr>
        <w:t>нструкцы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яй</w:t>
      </w:r>
      <w:r w:rsidRPr="005F53E0">
        <w:rPr>
          <w:rFonts w:ascii="Times New Roman" w:hAnsi="Times New Roman" w:cs="Times New Roman"/>
          <w:sz w:val="30"/>
          <w:szCs w:val="30"/>
        </w:rPr>
        <w:t xml:space="preserve">, з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улікам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відаў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работ,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выконваюцца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арганізацыі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патрабуюць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забеспячэння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сістэматычнага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кантролю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фізічнага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стану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занятых на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працах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падвышанай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небяспекай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мэтах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выключэння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надзвычайных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здарэнняў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вытворчага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траўматызму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>.</w:t>
      </w:r>
    </w:p>
    <w:p w:rsidR="005F53E0" w:rsidRPr="005F53E0" w:rsidRDefault="005F53E0" w:rsidP="005F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Такім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чынам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наймальнік</w:t>
      </w:r>
      <w:proofErr w:type="spellEnd"/>
      <w:r w:rsidR="00241A3A">
        <w:rPr>
          <w:rFonts w:ascii="Times New Roman" w:hAnsi="Times New Roman" w:cs="Times New Roman"/>
          <w:sz w:val="30"/>
          <w:szCs w:val="30"/>
        </w:rPr>
        <w:t xml:space="preserve"> мае права </w:t>
      </w:r>
      <w:proofErr w:type="spellStart"/>
      <w:r w:rsidR="00241A3A">
        <w:rPr>
          <w:rFonts w:ascii="Times New Roman" w:hAnsi="Times New Roman" w:cs="Times New Roman"/>
          <w:sz w:val="30"/>
          <w:szCs w:val="30"/>
        </w:rPr>
        <w:t>дапоўніць</w:t>
      </w:r>
      <w:proofErr w:type="spellEnd"/>
      <w:r w:rsidR="00241A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41A3A">
        <w:rPr>
          <w:rFonts w:ascii="Times New Roman" w:hAnsi="Times New Roman" w:cs="Times New Roman"/>
          <w:sz w:val="30"/>
          <w:szCs w:val="30"/>
        </w:rPr>
        <w:t>П</w:t>
      </w:r>
      <w:r w:rsidRPr="005F53E0">
        <w:rPr>
          <w:rFonts w:ascii="Times New Roman" w:hAnsi="Times New Roman" w:cs="Times New Roman"/>
          <w:sz w:val="30"/>
          <w:szCs w:val="30"/>
        </w:rPr>
        <w:t>ералік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арганізацыі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пэўнымі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прафесіямі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рабочых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працамі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павышанай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небяспекай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патрабуюць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забеспячэння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сістэматычнага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кантролю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фізічнага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стану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>.</w:t>
      </w:r>
    </w:p>
    <w:p w:rsidR="005F53E0" w:rsidRPr="005F53E0" w:rsidRDefault="005F53E0" w:rsidP="005F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F53E0">
        <w:rPr>
          <w:rFonts w:ascii="Times New Roman" w:hAnsi="Times New Roman" w:cs="Times New Roman"/>
          <w:sz w:val="30"/>
          <w:szCs w:val="30"/>
        </w:rPr>
        <w:lastRenderedPageBreak/>
        <w:t>Агляд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іншых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катэгорый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(не занятых на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працах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падвышанай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небяспекай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і не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ўключаных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пералік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арганізацыі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праводзіцца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дачыненні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маюцца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дастатковыя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дадзеныя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меркаваць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яны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знаходзяцца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 xml:space="preserve"> ў стане </w:t>
      </w:r>
      <w:proofErr w:type="spellStart"/>
      <w:r w:rsidRPr="005F53E0">
        <w:rPr>
          <w:rFonts w:ascii="Times New Roman" w:hAnsi="Times New Roman" w:cs="Times New Roman"/>
          <w:sz w:val="30"/>
          <w:szCs w:val="30"/>
        </w:rPr>
        <w:t>ап'яне</w:t>
      </w:r>
      <w:bookmarkStart w:id="0" w:name="_GoBack"/>
      <w:bookmarkEnd w:id="0"/>
      <w:r w:rsidRPr="005F53E0">
        <w:rPr>
          <w:rFonts w:ascii="Times New Roman" w:hAnsi="Times New Roman" w:cs="Times New Roman"/>
          <w:sz w:val="30"/>
          <w:szCs w:val="30"/>
        </w:rPr>
        <w:t>ння</w:t>
      </w:r>
      <w:proofErr w:type="spellEnd"/>
      <w:r w:rsidRPr="005F53E0">
        <w:rPr>
          <w:rFonts w:ascii="Times New Roman" w:hAnsi="Times New Roman" w:cs="Times New Roman"/>
          <w:sz w:val="30"/>
          <w:szCs w:val="30"/>
        </w:rPr>
        <w:t>.</w:t>
      </w:r>
    </w:p>
    <w:p w:rsidR="005F53E0" w:rsidRPr="005F53E0" w:rsidRDefault="005F53E0" w:rsidP="005F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4"/>
      </w:tblGrid>
      <w:tr w:rsidR="00241A3A" w:rsidTr="00025823">
        <w:tc>
          <w:tcPr>
            <w:tcW w:w="4111" w:type="dxa"/>
          </w:tcPr>
          <w:p w:rsidR="00241A3A" w:rsidRDefault="00241A3A" w:rsidP="00241A3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34" w:type="dxa"/>
          </w:tcPr>
          <w:p w:rsidR="00241A3A" w:rsidRPr="00241A3A" w:rsidRDefault="00241A3A" w:rsidP="0002582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>Святлана</w:t>
            </w:r>
            <w:proofErr w:type="spellEnd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>Шатохіна</w:t>
            </w:r>
            <w:proofErr w:type="spellEnd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241A3A" w:rsidRDefault="00241A3A" w:rsidP="0002582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>начальнік</w:t>
            </w:r>
            <w:proofErr w:type="spellEnd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>Смаргонскага</w:t>
            </w:r>
            <w:proofErr w:type="spellEnd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>міжраённага</w:t>
            </w:r>
            <w:proofErr w:type="spellEnd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>аддзела</w:t>
            </w:r>
            <w:proofErr w:type="spellEnd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>Гродзенскага</w:t>
            </w:r>
            <w:proofErr w:type="spellEnd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>абласнога</w:t>
            </w:r>
            <w:proofErr w:type="spellEnd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>ўпраўлення</w:t>
            </w:r>
            <w:proofErr w:type="spellEnd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>Дэпартамента</w:t>
            </w:r>
            <w:proofErr w:type="spellEnd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>дзяржаўнай</w:t>
            </w:r>
            <w:proofErr w:type="spellEnd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>інспекцыі</w:t>
            </w:r>
            <w:proofErr w:type="spellEnd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41A3A">
              <w:rPr>
                <w:rFonts w:ascii="Times New Roman" w:hAnsi="Times New Roman" w:cs="Times New Roman"/>
                <w:sz w:val="30"/>
                <w:szCs w:val="30"/>
              </w:rPr>
              <w:t>працы</w:t>
            </w:r>
            <w:proofErr w:type="spellEnd"/>
          </w:p>
        </w:tc>
      </w:tr>
    </w:tbl>
    <w:p w:rsidR="00235304" w:rsidRPr="005F53E0" w:rsidRDefault="005F53E0" w:rsidP="00241A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F53E0">
        <w:rPr>
          <w:rFonts w:ascii="Times New Roman" w:hAnsi="Times New Roman" w:cs="Times New Roman"/>
          <w:sz w:val="30"/>
          <w:szCs w:val="30"/>
        </w:rPr>
        <w:t>26.01.2021</w:t>
      </w:r>
    </w:p>
    <w:sectPr w:rsidR="00235304" w:rsidRPr="005F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E0"/>
    <w:rsid w:val="00025823"/>
    <w:rsid w:val="00235304"/>
    <w:rsid w:val="00241A3A"/>
    <w:rsid w:val="005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9469D-C90C-489A-A884-0BEBD689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2021-01-27T09:27:00Z</dcterms:created>
  <dcterms:modified xsi:type="dcterms:W3CDTF">2021-01-27T09:49:00Z</dcterms:modified>
</cp:coreProperties>
</file>